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pPr w:horzAnchor="margin" w:tblpX="-176" w:vertAnchor="text" w:tblpY="147" w:leftFromText="180" w:topFromText="0" w:rightFromText="180" w:bottomFromText="0"/>
        <w:tblW w:w="10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51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Исполнительный комитет Красноключинского сельского поселения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898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220" w:lineRule="exact"/>
              <w:rPr>
                <w:lang w:val="tt-RU"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423552, Нижнекамский район, 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pStyle w:val="898"/>
              <w:jc w:val="center"/>
              <w:spacing w:line="220" w:lineRule="exact"/>
              <w:rPr>
                <w:lang w:val="tt-RU"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п. Красный Ключ, ул. Садовая, 2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pStyle w:val="898"/>
              <w:jc w:val="center"/>
              <w:rPr>
                <w:sz w:val="16"/>
                <w:szCs w:val="16"/>
                <w:lang w:val="tt-RU"/>
              </w:rPr>
              <w:framePr w:hSpace="180" w:wrap="around" w:vAnchor="text" w:hAnchor="margin" w:x="-176" w:y="147"/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none" w:color="FFFFFF" w:sz="255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</w:rPr>
              <w:t xml:space="preserve">Красный Ключ</w:t>
            </w:r>
            <w:r>
              <w:rPr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  <w:t xml:space="preserve">Башкарма комитеты</w:t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sz w:val="28"/>
                <w:szCs w:val="28"/>
                <w:lang w:val="tt-RU"/>
              </w:rPr>
              <w:framePr w:hSpace="180" w:wrap="around" w:vAnchor="text" w:hAnchor="margin" w:x="-176" w:y="147"/>
            </w:pP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  <w:r>
              <w:rPr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220" w:lineRule="exact"/>
              <w:rPr>
                <w:lang w:val="tt-RU"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423552, Түбән Кама  районы, 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pStyle w:val="898"/>
              <w:jc w:val="center"/>
              <w:rPr>
                <w:lang w:val="tt-RU"/>
              </w:rPr>
              <w:framePr w:hSpace="180" w:wrap="around" w:vAnchor="text" w:hAnchor="margin" w:x="-176" w:y="147"/>
            </w:pPr>
            <w:r>
              <w:t xml:space="preserve">К</w:t>
            </w:r>
            <w:r>
              <w:rPr>
                <w:lang w:val="tt-RU"/>
              </w:rPr>
              <w:t xml:space="preserve">ызыл Чишмә </w:t>
            </w:r>
            <w:r>
              <w:t xml:space="preserve">поселогы, Садовая урамы, 2</w:t>
            </w:r>
            <w:r>
              <w:rPr>
                <w:lang w:val="tt-RU"/>
              </w:rPr>
            </w:r>
            <w:r>
              <w:rPr>
                <w:lang w:val="tt-RU"/>
              </w:rPr>
            </w:r>
          </w:p>
          <w:p>
            <w:pPr>
              <w:pStyle w:val="898"/>
              <w:jc w:val="center"/>
              <w:rPr>
                <w:sz w:val="16"/>
                <w:szCs w:val="16"/>
                <w:lang w:val="tt-RU"/>
              </w:rPr>
              <w:framePr w:hSpace="180" w:wrap="around" w:vAnchor="text" w:hAnchor="margin" w:x="-176" w:y="147"/>
            </w:pP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  <w:r>
              <w:rPr>
                <w:sz w:val="16"/>
                <w:szCs w:val="16"/>
                <w:lang w:val="tt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3"/>
        </w:trPr>
        <w:tc>
          <w:tcPr>
            <w:gridSpan w:val="2"/>
            <w:tcBorders>
              <w:top w:val="none" w:color="FFFFFF" w:sz="255" w:space="0"/>
              <w:left w:val="none" w:color="FFFFFF" w:sz="255" w:space="0"/>
              <w:bottom w:val="single" w:color="000000" w:sz="12" w:space="0"/>
              <w:right w:val="none" w:color="FFFFFF" w:sz="255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margin" w:x="-176" w:y="147"/>
            </w:pPr>
            <w:r>
              <w:rPr>
                <w:lang w:val="tt-RU"/>
              </w:rPr>
              <w:t xml:space="preserve">тел./факс (8555) 45-70-80, электронный адрес: </w:t>
            </w:r>
            <w:r>
              <w:fldChar w:fldCharType="begin"/>
            </w:r>
            <w:r>
              <w:instrText xml:space="preserve"> HYPERLINK "http://Krasnoklyuch.sp%20@tatar.ru/" </w:instrText>
            </w:r>
            <w:r>
              <w:fldChar w:fldCharType="separate"/>
            </w:r>
            <w:r>
              <w:rPr>
                <w:bCs/>
                <w:color w:val="0000ff"/>
                <w:u w:val="single"/>
              </w:rPr>
              <w:t xml:space="preserve">Krasnoklyuch.sp @tatar.ru</w:t>
            </w:r>
            <w:r>
              <w:fldChar w:fldCharType="end"/>
            </w:r>
            <w:r>
              <w:rPr>
                <w:bCs/>
              </w:rPr>
              <w:t xml:space="preserve">, сайт: </w:t>
            </w:r>
            <w:r>
              <w:rPr>
                <w:bCs/>
                <w:lang w:val="en-US"/>
              </w:rPr>
              <w:t xml:space="preserve">www</w:t>
            </w:r>
            <w:r>
              <w:rPr>
                <w:bCs/>
              </w:rPr>
              <w:t xml:space="preserve">.</w:t>
            </w:r>
            <w:r>
              <w:rPr>
                <w:color w:val="000000"/>
                <w:lang w:val="en-US"/>
              </w:rPr>
              <w:t xml:space="preserve">krasnoklyuchinskoe</w:t>
            </w:r>
            <w:r>
              <w:rPr>
                <w:color w:val="000000"/>
              </w:rPr>
              <w:t xml:space="preserve">-</w:t>
            </w:r>
            <w:r>
              <w:rPr>
                <w:color w:val="000000"/>
                <w:lang w:val="en-US"/>
              </w:rPr>
              <w:t xml:space="preserve">sp</w:t>
            </w:r>
            <w:r>
              <w:rPr>
                <w:color w:val="000000"/>
              </w:rPr>
              <w:t xml:space="preserve">.</w:t>
            </w:r>
            <w:r>
              <w:rPr>
                <w:color w:val="000000"/>
                <w:lang w:val="en-US"/>
              </w:rPr>
              <w:t xml:space="preserve">ru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898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</w:r>
      <w:r>
        <w:rPr>
          <w:b/>
          <w:sz w:val="27"/>
          <w:szCs w:val="27"/>
          <w:lang w:val="tt-RU"/>
        </w:rPr>
      </w:r>
      <w:r>
        <w:rPr>
          <w:b/>
          <w:sz w:val="27"/>
          <w:szCs w:val="27"/>
          <w:lang w:val="tt-RU"/>
        </w:rPr>
      </w:r>
    </w:p>
    <w:p>
      <w:pPr>
        <w:pStyle w:val="898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  <w:t xml:space="preserve">ПОСТАНОВЛЕНИЕ                                                     БОЕРЫК</w:t>
      </w:r>
      <w:r>
        <w:rPr>
          <w:b/>
          <w:sz w:val="27"/>
          <w:szCs w:val="27"/>
          <w:lang w:val="tt-RU"/>
        </w:rPr>
      </w:r>
      <w:r>
        <w:rPr>
          <w:b/>
          <w:sz w:val="27"/>
          <w:szCs w:val="27"/>
          <w:lang w:val="tt-RU"/>
        </w:rPr>
      </w:r>
    </w:p>
    <w:p>
      <w:pPr>
        <w:pStyle w:val="898"/>
        <w:jc w:val="both"/>
        <w:tabs>
          <w:tab w:val="left" w:pos="5245" w:leader="none"/>
        </w:tabs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898"/>
        <w:jc w:val="both"/>
        <w:tabs>
          <w:tab w:val="left" w:pos="5245" w:leader="none"/>
        </w:tabs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от </w:t>
      </w:r>
      <w:r>
        <w:rPr>
          <w:sz w:val="24"/>
          <w:szCs w:val="24"/>
          <w:lang w:val="tt-RU"/>
        </w:rPr>
        <w:t xml:space="preserve">1</w:t>
      </w:r>
      <w:r>
        <w:rPr>
          <w:sz w:val="24"/>
          <w:szCs w:val="24"/>
          <w:lang w:val="tt-RU"/>
        </w:rPr>
        <w:t xml:space="preserve">5</w:t>
      </w:r>
      <w:r>
        <w:rPr>
          <w:sz w:val="24"/>
          <w:szCs w:val="24"/>
          <w:lang w:val="tt-RU"/>
        </w:rPr>
        <w:t xml:space="preserve">.</w:t>
      </w:r>
      <w:r>
        <w:rPr>
          <w:sz w:val="24"/>
          <w:szCs w:val="24"/>
          <w:lang w:val="tt-RU"/>
        </w:rPr>
        <w:t xml:space="preserve">1</w:t>
      </w:r>
      <w:r>
        <w:rPr>
          <w:sz w:val="24"/>
          <w:szCs w:val="24"/>
          <w:lang w:val="tt-RU"/>
        </w:rPr>
        <w:t xml:space="preserve">0</w:t>
      </w:r>
      <w:r>
        <w:rPr>
          <w:sz w:val="24"/>
          <w:szCs w:val="24"/>
          <w:lang w:val="tt-RU"/>
        </w:rPr>
        <w:t xml:space="preserve">.2</w:t>
      </w:r>
      <w:r>
        <w:rPr>
          <w:sz w:val="24"/>
          <w:szCs w:val="24"/>
          <w:lang w:val="tt-RU"/>
        </w:rPr>
        <w:t xml:space="preserve">02</w:t>
      </w:r>
      <w:r>
        <w:rPr>
          <w:sz w:val="24"/>
          <w:szCs w:val="24"/>
          <w:lang w:val="tt-RU"/>
        </w:rPr>
        <w:t xml:space="preserve">5</w:t>
      </w:r>
      <w:r>
        <w:rPr>
          <w:sz w:val="24"/>
          <w:szCs w:val="24"/>
          <w:lang w:val="tt-RU"/>
        </w:rPr>
        <w:t xml:space="preserve"> г. </w:t>
      </w:r>
      <w:r>
        <w:rPr>
          <w:sz w:val="24"/>
          <w:szCs w:val="24"/>
          <w:lang w:val="tt-RU"/>
        </w:rPr>
        <w:t xml:space="preserve">                                                                             </w:t>
      </w:r>
      <w:r>
        <w:rPr>
          <w:sz w:val="24"/>
          <w:szCs w:val="24"/>
          <w:lang w:val="tt-RU"/>
        </w:rPr>
        <w:t xml:space="preserve"> </w:t>
      </w:r>
      <w:r>
        <w:rPr>
          <w:sz w:val="24"/>
          <w:szCs w:val="24"/>
          <w:lang w:val="tt-RU"/>
        </w:rPr>
        <w:tab/>
        <w:tab/>
        <w:t xml:space="preserve">    </w:t>
      </w:r>
      <w:r>
        <w:rPr>
          <w:sz w:val="24"/>
          <w:szCs w:val="24"/>
          <w:lang w:val="tt-RU"/>
        </w:rPr>
        <w:t xml:space="preserve">  </w:t>
      </w:r>
      <w:r>
        <w:rPr>
          <w:sz w:val="24"/>
          <w:szCs w:val="24"/>
          <w:lang w:val="tt-RU"/>
        </w:rPr>
        <w:tab/>
        <w:tab/>
      </w:r>
      <w:r>
        <w:rPr>
          <w:sz w:val="24"/>
          <w:szCs w:val="24"/>
          <w:lang w:val="tt-RU"/>
        </w:rPr>
        <w:t xml:space="preserve">№</w:t>
      </w:r>
      <w:r>
        <w:rPr>
          <w:sz w:val="24"/>
          <w:szCs w:val="24"/>
          <w:lang w:val="tt-RU"/>
        </w:rPr>
        <w:t xml:space="preserve">9</w:t>
      </w:r>
      <w:r>
        <w:rPr>
          <w:sz w:val="24"/>
          <w:szCs w:val="24"/>
          <w:lang w:val="tt-RU"/>
        </w:rPr>
        <w:t xml:space="preserve">4</w:t>
      </w:r>
      <w:r>
        <w:rPr>
          <w:sz w:val="24"/>
          <w:szCs w:val="24"/>
          <w:lang w:val="tt-RU"/>
        </w:rPr>
        <w:t xml:space="preserve">а</w:t>
      </w: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89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исполнении бюджета муниципального образования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«Красноключинское сельское поселение» Нижнекамского муниципального района Республики Татарстан за </w:t>
      </w:r>
      <w:r>
        <w:rPr>
          <w:b/>
          <w:sz w:val="24"/>
          <w:szCs w:val="24"/>
        </w:rPr>
        <w:t xml:space="preserve">9</w:t>
      </w:r>
      <w:r>
        <w:rPr>
          <w:b/>
          <w:sz w:val="24"/>
          <w:szCs w:val="24"/>
        </w:rPr>
        <w:t xml:space="preserve"> месяцев</w:t>
      </w:r>
      <w:r>
        <w:rPr>
          <w:b/>
          <w:sz w:val="24"/>
          <w:szCs w:val="24"/>
        </w:rPr>
        <w:t xml:space="preserve"> 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года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В соответствии со статьей 264.2 Бюджетного кодекса Российской Федерации о составлении бюджетной отчетности, Совет муниципального образования «Красноключинское сельское поселение» Нижнекамского муниципального района Республики Татарстан, </w:t>
      </w:r>
      <w:r>
        <w:rPr>
          <w:b/>
          <w:sz w:val="24"/>
          <w:szCs w:val="24"/>
        </w:rPr>
        <w:t xml:space="preserve">решает: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ind w:firstLine="708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Утвердить отчет об исполнении бюджета муниципального образования «Красноключинское сельское поселение» Нижнекамского муниципального района Республики Татарстан за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9 месяцев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по доходам в сумме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10 786,6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 руб., по расходам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8 356,3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 руб. с превышением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доходов над расходами (профицитом)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2 430,3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 руб. и следующие показатели: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3"/>
        <w:ind w:left="0" w:right="0" w:firstLine="425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доходы бюджета по кодам классификации доходов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1;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3"/>
        <w:ind w:left="0" w:right="0" w:firstLine="425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расходы бюджета по разделам и подразделам классификации расходов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3"/>
        <w:ind w:left="0" w:right="0" w:firstLine="425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расходы бюджета по ведомственной структуре расходов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3;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3"/>
        <w:ind w:left="0" w:right="0" w:firstLine="425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источники финансирования дефицита бюджета по кодам классификации источников финансирования дефицита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ind w:left="0" w:right="0" w:firstLine="709"/>
        <w:jc w:val="both"/>
        <w:shd w:val="clear" w:color="auto" w:fill="ffffff"/>
        <w:tabs>
          <w:tab w:val="left" w:pos="600" w:leader="none"/>
        </w:tabs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Разместить </w:t>
      </w:r>
      <w:r>
        <w:rPr>
          <w:sz w:val="24"/>
          <w:szCs w:val="24"/>
        </w:rPr>
        <w:t xml:space="preserve">настоящее решение на официальном сайте Красноключинского сельского поселения.</w:t>
      </w: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898"/>
        <w:ind w:left="0" w:right="0" w:firstLine="709"/>
        <w:jc w:val="both"/>
        <w:tabs>
          <w:tab w:val="num" w:pos="600" w:leader="none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3. Контроль над исполнением настоящего</w:t>
      </w:r>
      <w:r>
        <w:rPr>
          <w:sz w:val="24"/>
          <w:szCs w:val="24"/>
        </w:rPr>
        <w:t xml:space="preserve"> постановление</w:t>
      </w:r>
      <w:r>
        <w:rPr>
          <w:rFonts w:eastAsia="Calibri"/>
          <w:bCs/>
          <w:sz w:val="24"/>
          <w:szCs w:val="24"/>
        </w:rPr>
        <w:t xml:space="preserve"> оставляю за собой. </w:t>
      </w: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898"/>
        <w:jc w:val="both"/>
        <w:tabs>
          <w:tab w:val="num" w:pos="600" w:leader="none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898"/>
        <w:jc w:val="both"/>
        <w:shd w:val="clear" w:color="auto" w:fill="ffffff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both"/>
        <w:shd w:val="clear" w:color="auto" w:fill="ffffff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</w:rPr>
        <w:tab/>
        <w:tab/>
        <w:tab/>
        <w:tab/>
        <w:tab/>
        <w:tab/>
        <w:tab/>
        <w:t xml:space="preserve">        И.К. Зайнутдинов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24"/>
          <w:szCs w:val="24"/>
        </w:rPr>
        <w:br w:type="page" w:clear="all"/>
      </w:r>
      <w:r>
        <w:rPr>
          <w:sz w:val="16"/>
          <w:szCs w:val="16"/>
        </w:rPr>
        <w:t xml:space="preserve">Приложение 1</w:t>
      </w:r>
      <w:r>
        <w:rPr>
          <w:sz w:val="16"/>
          <w:szCs w:val="16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№ 94а</w:t>
      </w:r>
      <w:r>
        <w:rPr>
          <w:sz w:val="16"/>
          <w:szCs w:val="16"/>
        </w:rPr>
        <w:t xml:space="preserve"> от 15</w:t>
      </w:r>
      <w:r>
        <w:rPr>
          <w:sz w:val="16"/>
          <w:szCs w:val="16"/>
        </w:rPr>
        <w:t xml:space="preserve">.10</w:t>
      </w:r>
      <w:r>
        <w:rPr>
          <w:sz w:val="16"/>
          <w:szCs w:val="16"/>
        </w:rPr>
        <w:t xml:space="preserve">.</w:t>
      </w:r>
      <w:r>
        <w:rPr>
          <w:sz w:val="16"/>
          <w:szCs w:val="16"/>
        </w:rPr>
        <w:t xml:space="preserve">202</w:t>
      </w:r>
      <w:r>
        <w:rPr>
          <w:sz w:val="16"/>
          <w:szCs w:val="16"/>
        </w:rPr>
        <w:t xml:space="preserve">5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</w:pPr>
      <w:r/>
      <w:r/>
    </w:p>
    <w:p>
      <w:pPr>
        <w:pStyle w:val="898"/>
      </w:pPr>
      <w:r/>
      <w:r/>
    </w:p>
    <w:p>
      <w:pPr>
        <w:pStyle w:val="898"/>
      </w:pPr>
      <w:r/>
      <w:r/>
    </w:p>
    <w:p>
      <w:pPr>
        <w:pStyle w:val="89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Доходы бюджета муниципального образования Красноключинского сельского поселения Нижнекамского муниципального района Республики Татарстан  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89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9 месяцев</w:t>
      </w:r>
      <w:r>
        <w:rPr>
          <w:b/>
          <w:bCs/>
          <w:color w:val="000000"/>
          <w:sz w:val="24"/>
          <w:szCs w:val="24"/>
        </w:rPr>
        <w:t xml:space="preserve"> 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года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89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898"/>
        <w:ind w:right="-284"/>
        <w:jc w:val="righ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тыс.руб.</w:t>
      </w:r>
      <w:r>
        <w:rPr>
          <w:bCs/>
          <w:color w:val="000000"/>
          <w:sz w:val="16"/>
          <w:szCs w:val="16"/>
        </w:rPr>
      </w:r>
      <w:r>
        <w:rPr>
          <w:bCs/>
          <w:color w:val="000000"/>
          <w:sz w:val="16"/>
          <w:szCs w:val="16"/>
        </w:rPr>
      </w:r>
    </w:p>
    <w:tbl>
      <w:tblPr>
        <w:tblW w:w="10490" w:type="dxa"/>
        <w:tblInd w:w="-45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7"/>
        <w:gridCol w:w="2263"/>
        <w:gridCol w:w="5386"/>
        <w:gridCol w:w="1134"/>
      </w:tblGrid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Сумма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администратора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дохода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1 00 00000 00 0000 000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Налоговые и неналоговые доходы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5 594,6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182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1 01 00000 00 0000 000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прибыль, доходы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1 274,7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1 01 02000 01 0000 110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доходы физических лиц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</w:pPr>
            <w:r>
              <w:t xml:space="preserve">1 274,7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182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1 06 00000 00 0000 000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имущество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3 961,6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1 06 01030 10 0000 110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</w:pPr>
            <w:r>
              <w:t xml:space="preserve">467,9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1 06 06000 00 0000 110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Земельный налог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</w:pPr>
            <w:r>
              <w:t xml:space="preserve">3 493,7</w:t>
            </w:r>
            <w:r/>
          </w:p>
        </w:tc>
      </w:tr>
      <w:tr>
        <w:tblPrEx/>
        <w:trPr>
          <w:trHeight w:val="2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814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1 08 00000 00 0000 000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Государственная пошлина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0,1</w:t>
            </w:r>
            <w:r/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814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1 08 04020  01 1000 110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0,1</w:t>
            </w:r>
            <w:r/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815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1 11 00000 00 0000 000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right="60"/>
              <w:jc w:val="both"/>
              <w:spacing w:before="120" w:after="100" w:line="246" w:lineRule="atLeast"/>
              <w:rPr>
                <w:b/>
                <w:bCs/>
              </w:rPr>
            </w:pPr>
            <w:r>
              <w:fldChar w:fldCharType="begin"/>
            </w:r>
            <w:r>
              <w:instrText xml:space="preserve"> HYPERLINK "http://www.consultant.ru/document/cons_doc_LAW_57332/97d842c9cf4c01669f429b2a7cbc709ce03d1c0e/" </w:instrText>
            </w:r>
            <w:r>
              <w:fldChar w:fldCharType="separate"/>
            </w:r>
            <w:r>
              <w:rPr>
                <w:b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</w:rPr>
              <w:fldChar w:fldCharType="end"/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19,5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815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1 11 05075 10 0000 120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right="60"/>
              <w:jc w:val="both"/>
              <w:spacing w:before="120" w:after="100" w:line="246" w:lineRule="atLeast"/>
            </w:pPr>
            <w: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19,5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1 17 00000 00 0000 000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ind w:right="60"/>
              <w:jc w:val="both"/>
              <w:spacing w:before="120" w:after="100" w:line="246" w:lineRule="atLeast"/>
              <w:rPr>
                <w:bCs/>
              </w:rPr>
            </w:pPr>
            <w:r>
              <w:rPr>
                <w:b/>
                <w:bCs/>
              </w:rPr>
              <w:t xml:space="preserve">Прочие неналоговые доходы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338,7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814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1 17 14030 10 0000 150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Средства самообложения граждан, зачисляемые в бюджеты сельских  поселений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338,7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814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2 00 00000 00 0000 000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Безвозмездные поступления 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5 192,0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2 02 16001 10 0000 150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2 792,2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2 02 35118 10 0000 150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бюджетам поселений 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334,9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2 02 49999 10 0000 150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</w:rPr>
            </w:pPr>
            <w:r>
              <w:rPr>
                <w:b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2 064,9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68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ДОХОДОВ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10 786,6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98"/>
      </w:pPr>
      <w:r/>
      <w:r/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№94а</w:t>
      </w:r>
      <w:r>
        <w:rPr>
          <w:sz w:val="16"/>
          <w:szCs w:val="16"/>
        </w:rPr>
        <w:t xml:space="preserve"> от </w:t>
      </w:r>
      <w:r>
        <w:rPr>
          <w:sz w:val="16"/>
          <w:szCs w:val="16"/>
        </w:rPr>
        <w:t xml:space="preserve">15.10</w:t>
      </w:r>
      <w:r>
        <w:rPr>
          <w:sz w:val="16"/>
          <w:szCs w:val="16"/>
        </w:rPr>
        <w:t xml:space="preserve">.202</w:t>
      </w:r>
      <w:r>
        <w:rPr>
          <w:sz w:val="16"/>
          <w:szCs w:val="16"/>
        </w:rPr>
        <w:t xml:space="preserve">5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Расходы бюджета </w:t>
      </w: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9 месяцев</w:t>
      </w:r>
      <w:r>
        <w:rPr>
          <w:b/>
          <w:bCs/>
          <w:color w:val="000000"/>
          <w:sz w:val="24"/>
          <w:szCs w:val="24"/>
        </w:rPr>
        <w:t xml:space="preserve"> 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  <w:t xml:space="preserve">а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 разделам  и подразделам классификации расходов 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right="-142"/>
        <w:jc w:val="right"/>
      </w:pPr>
      <w:r>
        <w:t xml:space="preserve">тыс. руб.</w:t>
      </w:r>
      <w:r/>
    </w:p>
    <w:tbl>
      <w:tblPr>
        <w:tblpPr w:horzAnchor="text" w:tblpX="-351" w:vertAnchor="text" w:tblpY="1" w:leftFromText="180" w:topFromText="0" w:rightFromText="180" w:bottomFromText="0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3"/>
        <w:gridCol w:w="514"/>
        <w:gridCol w:w="591"/>
        <w:gridCol w:w="1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Сумма на год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  <w:t xml:space="preserve">Непрограммные направления расходов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Общегосударственные вопросы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4 873,7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Функционирование высшего должностного лица субъекта Российской Федерации и муниципального  образования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1 288,3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2 044,0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18,3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Другие общегосударственные вопросы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1 523,1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оборона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02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329,4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Мобилизационная и вневойсковая подготовка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329,4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экономика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04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  <w:lang w:val="en-US"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926,9</w:t>
            </w:r>
            <w:r>
              <w:rPr>
                <w:b/>
                <w:bCs/>
                <w:i/>
                <w:lang w:val="en-US"/>
              </w:rPr>
            </w:r>
            <w:r>
              <w:rPr>
                <w:b/>
                <w:bCs/>
                <w:i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Дорожное хозяйство (дорожные фонды)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926,9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Жилищно-коммунальное хозяйство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05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2 226,3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Благоустройство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2 226,3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8 356,3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98"/>
        <w:ind w:left="6120"/>
        <w:shd w:val="clear" w:color="auto" w:fill="ffffff"/>
      </w:pPr>
      <w:r/>
      <w:r/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096"/>
        <w:shd w:val="clear" w:color="auto" w:fill="ffffff"/>
        <w:rPr>
          <w:sz w:val="16"/>
          <w:szCs w:val="16"/>
        </w:rPr>
      </w:pPr>
      <w:r>
        <w:rPr>
          <w:sz w:val="27"/>
          <w:szCs w:val="27"/>
        </w:rPr>
        <w:t xml:space="preserve">                                                                             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 w:type="page" w:clear="all"/>
      </w:r>
      <w:r>
        <w:rPr>
          <w:sz w:val="16"/>
          <w:szCs w:val="16"/>
        </w:rPr>
        <w:t xml:space="preserve">Приложение 3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№94а</w:t>
      </w:r>
      <w:r>
        <w:rPr>
          <w:sz w:val="16"/>
          <w:szCs w:val="16"/>
        </w:rPr>
        <w:t xml:space="preserve"> от </w:t>
      </w:r>
      <w:r>
        <w:rPr>
          <w:sz w:val="16"/>
          <w:szCs w:val="16"/>
        </w:rPr>
        <w:t xml:space="preserve">15</w:t>
      </w:r>
      <w:r>
        <w:rPr>
          <w:sz w:val="16"/>
          <w:szCs w:val="16"/>
        </w:rPr>
        <w:t xml:space="preserve">.10</w:t>
      </w:r>
      <w:r>
        <w:rPr>
          <w:sz w:val="16"/>
          <w:szCs w:val="16"/>
        </w:rPr>
        <w:t xml:space="preserve">.202</w:t>
      </w:r>
      <w:r>
        <w:rPr>
          <w:sz w:val="16"/>
          <w:szCs w:val="16"/>
        </w:rPr>
        <w:t xml:space="preserve">5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23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</w:pPr>
      <w:r>
        <w:rPr>
          <w:b/>
          <w:bCs/>
          <w:sz w:val="24"/>
          <w:szCs w:val="24"/>
        </w:rPr>
        <w:t xml:space="preserve">Расходы </w:t>
      </w:r>
      <w:r>
        <w:rPr>
          <w:b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  <w:t xml:space="preserve"> по ведомственной структуре расходов бюджета </w:t>
      </w:r>
      <w:r/>
    </w:p>
    <w:p>
      <w:pPr>
        <w:pStyle w:val="898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 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9 месяцев</w:t>
      </w:r>
      <w:r>
        <w:rPr>
          <w:b/>
          <w:bCs/>
          <w:color w:val="000000"/>
          <w:sz w:val="24"/>
          <w:szCs w:val="24"/>
        </w:rPr>
        <w:t xml:space="preserve"> 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  <w:t xml:space="preserve">а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898"/>
        <w:ind w:left="708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тыс. руб.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text" w:tblpX="-351" w:vertAnchor="text" w:tblpY="1" w:leftFromText="180" w:topFromText="0" w:rightFromText="180" w:bottomFromText="0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8"/>
        <w:gridCol w:w="540"/>
        <w:gridCol w:w="514"/>
        <w:gridCol w:w="591"/>
        <w:gridCol w:w="1474"/>
        <w:gridCol w:w="614"/>
        <w:gridCol w:w="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Вед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Сумма на год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6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Муниципальное образование «Красноключинское сельское поселение»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Совет Красноключинского сельского поселения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Общегосударственные вопросы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bCs/>
                <w:i/>
              </w:rPr>
              <w:t xml:space="preserve">799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1 288,3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Функционирование высшего должностного лица субъекта Российской Федерации и муниципального  образования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1 288,3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Глава муниципального образования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1 288,3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1 288,3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Исполнительный комитет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Общегосударственные вопросы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3 585,4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2 044,0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Руководство и управление в сфере установленных функций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99 0 00 02040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2 044,0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1 620,7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419,4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Уплата налогов</w:t>
            </w:r>
            <w:r>
              <w:t xml:space="preserve">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18,3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Другие 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13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1 523,1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</w:t>
            </w:r>
            <w:r>
              <w:t xml:space="preserve">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61,9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61,9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1 405,1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1 405,1</w:t>
            </w:r>
            <w:r/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Прочие выплаты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800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01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13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99 0 00 92350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43,7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800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01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13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99 0 00 92350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200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43,7</w:t>
            </w: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оборона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02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329,4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Мобилизационная и вневойсковая подготовка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329,4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329,4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99 0 01 51180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328,2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99 0 01 51180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экономика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04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926,9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Дорожное хозяйство (дорожные фонды)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926,9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99 0 00 78020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926,9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Жилищно-коммунальное хозяйство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05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2 226,3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Жилищное хозяйство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/>
          </w:tcPr>
          <w:p>
            <w:pPr>
              <w:pStyle w:val="898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56,2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56,2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56,2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/>
          </w:tcPr>
          <w:p>
            <w:pPr>
              <w:pStyle w:val="898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56,2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Благоустройство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05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2 170,1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667,1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99 0 00 78010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667,1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Организация и содержание мест захоронения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1 411,1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1 409,0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8 356,3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98"/>
        <w:shd w:val="clear" w:color="auto" w:fill="ffff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98"/>
        <w:ind w:left="6120"/>
        <w:shd w:val="clear" w:color="auto" w:fill="ffffff"/>
      </w:pPr>
      <w:r/>
      <w:r/>
    </w:p>
    <w:p>
      <w:pPr>
        <w:pStyle w:val="898"/>
        <w:ind w:left="6120"/>
        <w:shd w:val="clear" w:color="auto" w:fill="ffffff"/>
      </w:pPr>
      <w:r/>
      <w:r/>
    </w:p>
    <w:p>
      <w:pPr>
        <w:pStyle w:val="898"/>
        <w:ind w:left="6096"/>
        <w:shd w:val="clear" w:color="auto" w:fill="ffffff"/>
        <w:rPr>
          <w:sz w:val="16"/>
          <w:szCs w:val="16"/>
        </w:rPr>
      </w:pPr>
      <w:r>
        <w:br w:type="page" w:clear="all"/>
      </w:r>
      <w:r>
        <w:rPr>
          <w:sz w:val="16"/>
          <w:szCs w:val="16"/>
        </w:rPr>
        <w:t xml:space="preserve">Приложение 4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к постановлению руководителя исполнительного комитета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t xml:space="preserve">№94а</w:t>
      </w:r>
      <w:r>
        <w:rPr>
          <w:sz w:val="16"/>
          <w:szCs w:val="16"/>
        </w:rPr>
        <w:t xml:space="preserve"> от </w:t>
      </w:r>
      <w:r>
        <w:rPr>
          <w:sz w:val="16"/>
          <w:szCs w:val="16"/>
        </w:rPr>
        <w:t xml:space="preserve">15</w:t>
      </w:r>
      <w:r>
        <w:rPr>
          <w:sz w:val="16"/>
          <w:szCs w:val="16"/>
        </w:rPr>
        <w:t xml:space="preserve">.10</w:t>
      </w:r>
      <w:r>
        <w:rPr>
          <w:sz w:val="16"/>
          <w:szCs w:val="16"/>
        </w:rPr>
        <w:t xml:space="preserve">.202</w:t>
      </w:r>
      <w:r>
        <w:rPr>
          <w:sz w:val="16"/>
          <w:szCs w:val="16"/>
        </w:rPr>
        <w:t xml:space="preserve">5</w:t>
      </w:r>
      <w:r>
        <w:rPr>
          <w:sz w:val="16"/>
          <w:szCs w:val="16"/>
        </w:rPr>
        <w:t xml:space="preserve"> 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120"/>
        <w:shd w:val="clear" w:color="auto" w:fill="ffffff"/>
      </w:pPr>
      <w:r/>
      <w:r/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финансирования дефицита бюджета по кодам классификации источников финансирования дефицитов бюджета муниципального образования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«Красноключинское сельское поселение» Нижнекамского муниципального района Республики Татарстан </w:t>
      </w: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9 месяцев</w:t>
      </w:r>
      <w:r>
        <w:rPr>
          <w:b/>
          <w:bCs/>
          <w:color w:val="000000"/>
          <w:sz w:val="24"/>
          <w:szCs w:val="24"/>
        </w:rPr>
        <w:t xml:space="preserve"> 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  <w:t xml:space="preserve">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right"/>
      </w:pPr>
      <w:r>
        <w:t xml:space="preserve">тыс. руб.</w:t>
      </w:r>
      <w:r/>
    </w:p>
    <w:tbl>
      <w:tblPr>
        <w:tblW w:w="9792" w:type="dxa"/>
        <w:tblInd w:w="9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78"/>
        <w:gridCol w:w="6096"/>
        <w:gridCol w:w="1418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/>
          </w:tcPr>
          <w:p>
            <w:pPr>
              <w:pStyle w:val="898"/>
              <w:ind w:firstLine="44"/>
              <w:jc w:val="center"/>
              <w:rPr>
                <w:b/>
              </w:rPr>
            </w:pPr>
            <w:r>
              <w:rPr>
                <w:b/>
              </w:rPr>
              <w:t xml:space="preserve">Код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/>
          </w:tcPr>
          <w:p>
            <w:pPr>
              <w:pStyle w:val="898"/>
              <w:ind w:firstLine="44"/>
              <w:jc w:val="center"/>
              <w:rPr>
                <w:b/>
              </w:rPr>
            </w:pPr>
            <w:r>
              <w:rPr>
                <w:b/>
              </w:rPr>
              <w:t xml:space="preserve">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8"/>
              <w:rPr>
                <w:bCs/>
              </w:rPr>
            </w:pPr>
            <w:r>
              <w:rPr>
                <w:bCs/>
              </w:rPr>
              <w:t xml:space="preserve">01 00 00 00 00 0000 000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</w:pPr>
            <w:r>
              <w:rPr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</w:pPr>
            <w:r>
              <w:rPr>
                <w:bCs/>
              </w:rPr>
              <w:t xml:space="preserve">- 2 430,3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8"/>
              <w:rPr>
                <w:bCs/>
              </w:rPr>
            </w:pPr>
            <w:r>
              <w:rPr>
                <w:bCs/>
              </w:rPr>
              <w:t xml:space="preserve">01 05 00 00 00 0000 000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</w:pPr>
            <w:r>
              <w:rPr>
                <w:bCs/>
              </w:rPr>
              <w:t xml:space="preserve">Изменение остатков средств на счетах по учету средств бюджета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-2 430,3</w:t>
            </w:r>
            <w:r/>
          </w:p>
          <w:p>
            <w:pPr>
              <w:pStyle w:val="898"/>
              <w:jc w:val="center"/>
            </w:pPr>
            <w:r/>
            <w:r/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01 05 02 01 10 0000 510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Увеличение прочих остатков денежных 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- </w:t>
            </w:r>
            <w:r>
              <w:t xml:space="preserve">11 038,8</w:t>
            </w:r>
            <w:r/>
          </w:p>
        </w:tc>
      </w:tr>
      <w:tr>
        <w:tblPrEx/>
        <w:trPr>
          <w:trHeight w:val="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01 05 02 01 10 0000 610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Уменьшение прочих остатков денежных 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8 608,5</w:t>
            </w:r>
            <w:r/>
          </w:p>
        </w:tc>
      </w:tr>
    </w:tbl>
    <w:p>
      <w:pPr>
        <w:pStyle w:val="89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98"/>
      </w:pPr>
      <w:r/>
      <w:r/>
    </w:p>
    <w:sectPr>
      <w:footnotePr/>
      <w:endnotePr/>
      <w:type w:val="nextPage"/>
      <w:pgSz w:w="11907" w:h="16840" w:orient="portrait"/>
      <w:pgMar w:top="567" w:right="567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  <w:tabs>
          <w:tab w:val="num" w:pos="99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85"/>
      </w:pPr>
    </w:lvl>
    <w:lvl w:ilvl="1">
      <w:start w:val="1"/>
      <w:numFmt w:val="decimal"/>
      <w:isLgl w:val="false"/>
      <w:suff w:val="tab"/>
      <w:lvlText w:val="%1.%2"/>
      <w:lvlJc w:val="left"/>
      <w:pPr>
        <w:ind w:left="1020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98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3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340" w:hanging="180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7"/>
  </w:num>
  <w:num w:numId="7">
    <w:abstractNumId w:val="24"/>
  </w:num>
  <w:num w:numId="8">
    <w:abstractNumId w:val="19"/>
  </w:num>
  <w:num w:numId="9">
    <w:abstractNumId w:val="16"/>
  </w:num>
  <w:num w:numId="10">
    <w:abstractNumId w:val="29"/>
  </w:num>
  <w:num w:numId="11">
    <w:abstractNumId w:val="26"/>
  </w:num>
  <w:num w:numId="12">
    <w:abstractNumId w:val="3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1"/>
  </w:num>
  <w:num w:numId="18">
    <w:abstractNumId w:val="32"/>
  </w:num>
  <w:num w:numId="19">
    <w:abstractNumId w:val="4"/>
  </w:num>
  <w:num w:numId="20">
    <w:abstractNumId w:val="0"/>
  </w:num>
  <w:num w:numId="21">
    <w:abstractNumId w:val="21"/>
  </w:num>
  <w:num w:numId="22">
    <w:abstractNumId w:val="15"/>
  </w:num>
  <w:num w:numId="23">
    <w:abstractNumId w:val="14"/>
  </w:num>
  <w:num w:numId="24">
    <w:abstractNumId w:val="3"/>
  </w:num>
  <w:num w:numId="25">
    <w:abstractNumId w:val="31"/>
  </w:num>
  <w:num w:numId="26">
    <w:abstractNumId w:val="1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"/>
  </w:num>
  <w:num w:numId="32">
    <w:abstractNumId w:val="28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8"/>
    <w:next w:val="898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8"/>
    <w:next w:val="898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8"/>
    <w:next w:val="898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8"/>
    <w:next w:val="898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8"/>
    <w:next w:val="8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8"/>
    <w:next w:val="898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8"/>
    <w:next w:val="898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8"/>
    <w:next w:val="898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8"/>
    <w:next w:val="898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8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8"/>
    <w:next w:val="898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qFormat/>
    <w:rPr>
      <w:lang w:val="ru-RU" w:eastAsia="ru-RU" w:bidi="ar-SA"/>
    </w:rPr>
  </w:style>
  <w:style w:type="paragraph" w:styleId="899">
    <w:name w:val="Заголовок 1"/>
    <w:basedOn w:val="898"/>
    <w:next w:val="898"/>
    <w:link w:val="89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00">
    <w:name w:val="Заголовок 3"/>
    <w:basedOn w:val="898"/>
    <w:next w:val="898"/>
    <w:link w:val="90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1">
    <w:name w:val="Заголовок 5"/>
    <w:basedOn w:val="898"/>
    <w:next w:val="898"/>
    <w:link w:val="908"/>
    <w:qFormat/>
    <w:pPr>
      <w:jc w:val="center"/>
      <w:keepNext/>
      <w:outlineLvl w:val="4"/>
    </w:pPr>
    <w:rPr>
      <w:b/>
      <w:sz w:val="28"/>
    </w:rPr>
  </w:style>
  <w:style w:type="character" w:styleId="902">
    <w:name w:val="Основной шрифт абзаца"/>
    <w:next w:val="902"/>
    <w:link w:val="898"/>
    <w:uiPriority w:val="1"/>
    <w:unhideWhenUsed/>
  </w:style>
  <w:style w:type="table" w:styleId="903">
    <w:name w:val="Обычная таблица"/>
    <w:next w:val="903"/>
    <w:link w:val="898"/>
    <w:uiPriority w:val="99"/>
    <w:semiHidden/>
    <w:unhideWhenUsed/>
    <w:tblPr/>
  </w:style>
  <w:style w:type="numbering" w:styleId="904">
    <w:name w:val="Нет списка"/>
    <w:next w:val="904"/>
    <w:link w:val="898"/>
    <w:uiPriority w:val="99"/>
    <w:semiHidden/>
    <w:unhideWhenUsed/>
  </w:style>
  <w:style w:type="character" w:styleId="905">
    <w:name w:val="Гиперссылка"/>
    <w:next w:val="905"/>
    <w:link w:val="898"/>
    <w:rPr>
      <w:color w:val="0000ff"/>
      <w:u w:val="single"/>
    </w:rPr>
  </w:style>
  <w:style w:type="paragraph" w:styleId="906">
    <w:name w:val="Абзац списка1"/>
    <w:basedOn w:val="898"/>
    <w:next w:val="906"/>
    <w:link w:val="898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07">
    <w:name w:val="Заголовок 3 Знак"/>
    <w:next w:val="907"/>
    <w:link w:val="90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08">
    <w:name w:val="Заголовок 5 Знак"/>
    <w:next w:val="908"/>
    <w:link w:val="901"/>
    <w:rPr>
      <w:b/>
      <w:sz w:val="28"/>
      <w:lang w:val="ru-RU" w:eastAsia="ru-RU" w:bidi="ar-SA"/>
    </w:rPr>
  </w:style>
  <w:style w:type="character" w:styleId="909">
    <w:name w:val="Название Знак"/>
    <w:next w:val="909"/>
    <w:link w:val="910"/>
    <w:rPr>
      <w:sz w:val="28"/>
      <w:lang w:val="ru-RU" w:eastAsia="ru-RU" w:bidi="ar-SA"/>
    </w:rPr>
  </w:style>
  <w:style w:type="paragraph" w:styleId="910">
    <w:name w:val="Название"/>
    <w:basedOn w:val="898"/>
    <w:next w:val="910"/>
    <w:link w:val="909"/>
    <w:qFormat/>
    <w:pPr>
      <w:jc w:val="center"/>
    </w:pPr>
    <w:rPr>
      <w:sz w:val="28"/>
    </w:rPr>
  </w:style>
  <w:style w:type="character" w:styleId="911">
    <w:name w:val="Стандартный HTML Знак"/>
    <w:next w:val="911"/>
    <w:link w:val="912"/>
    <w:rPr>
      <w:rFonts w:ascii="Courier New" w:hAnsi="Courier New" w:cs="Courier New"/>
      <w:lang w:val="ru-RU" w:eastAsia="ru-RU" w:bidi="ar-SA"/>
    </w:rPr>
  </w:style>
  <w:style w:type="paragraph" w:styleId="912">
    <w:name w:val="Стандартный HTML"/>
    <w:basedOn w:val="898"/>
    <w:next w:val="912"/>
    <w:link w:val="91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913">
    <w:name w:val="ConsPlusTitle"/>
    <w:next w:val="913"/>
    <w:link w:val="898"/>
    <w:pPr>
      <w:widowControl w:val="off"/>
    </w:pPr>
    <w:rPr>
      <w:rFonts w:ascii="Arial" w:hAnsi="Arial" w:eastAsia="Calibri" w:cs="Arial"/>
      <w:b/>
      <w:bCs/>
      <w:lang w:val="ru-RU" w:eastAsia="ru-RU" w:bidi="ar-SA"/>
    </w:rPr>
  </w:style>
  <w:style w:type="paragraph" w:styleId="914">
    <w:name w:val="Обычный (веб)"/>
    <w:basedOn w:val="898"/>
    <w:next w:val="914"/>
    <w:link w:val="898"/>
    <w:pPr>
      <w:spacing w:before="100" w:beforeAutospacing="1" w:after="100" w:afterAutospacing="1"/>
    </w:pPr>
    <w:rPr>
      <w:sz w:val="24"/>
      <w:szCs w:val="24"/>
    </w:rPr>
  </w:style>
  <w:style w:type="paragraph" w:styleId="915">
    <w:name w:val="consplusnormal"/>
    <w:basedOn w:val="898"/>
    <w:next w:val="915"/>
    <w:link w:val="898"/>
    <w:pPr>
      <w:spacing w:before="100" w:beforeAutospacing="1" w:after="100" w:afterAutospacing="1"/>
    </w:pPr>
    <w:rPr>
      <w:sz w:val="24"/>
      <w:szCs w:val="24"/>
    </w:rPr>
  </w:style>
  <w:style w:type="paragraph" w:styleId="916">
    <w:name w:val="Абзац списка"/>
    <w:basedOn w:val="898"/>
    <w:next w:val="916"/>
    <w:link w:val="898"/>
    <w:qFormat/>
    <w:pPr>
      <w:contextualSpacing/>
      <w:ind w:left="720"/>
    </w:pPr>
  </w:style>
  <w:style w:type="paragraph" w:styleId="917">
    <w:name w:val="msonormalcxspmiddle"/>
    <w:basedOn w:val="898"/>
    <w:next w:val="917"/>
    <w:link w:val="898"/>
    <w:pPr>
      <w:spacing w:before="100" w:beforeAutospacing="1" w:after="100" w:afterAutospacing="1"/>
    </w:pPr>
    <w:rPr>
      <w:sz w:val="24"/>
      <w:szCs w:val="24"/>
    </w:rPr>
  </w:style>
  <w:style w:type="paragraph" w:styleId="918">
    <w:name w:val="msonormalcxsplast"/>
    <w:basedOn w:val="898"/>
    <w:next w:val="918"/>
    <w:link w:val="898"/>
    <w:pPr>
      <w:spacing w:before="100" w:beforeAutospacing="1" w:after="100" w:afterAutospacing="1"/>
    </w:pPr>
    <w:rPr>
      <w:sz w:val="24"/>
      <w:szCs w:val="24"/>
    </w:rPr>
  </w:style>
  <w:style w:type="character" w:styleId="919">
    <w:name w:val="Строгий"/>
    <w:next w:val="919"/>
    <w:link w:val="898"/>
    <w:qFormat/>
    <w:rPr>
      <w:b/>
      <w:bCs/>
    </w:rPr>
  </w:style>
  <w:style w:type="paragraph" w:styleId="920">
    <w:name w:val="consplusnormalcxspmiddle"/>
    <w:basedOn w:val="898"/>
    <w:next w:val="920"/>
    <w:link w:val="898"/>
    <w:pPr>
      <w:spacing w:before="100" w:beforeAutospacing="1" w:after="100" w:afterAutospacing="1"/>
    </w:pPr>
    <w:rPr>
      <w:sz w:val="24"/>
      <w:szCs w:val="24"/>
    </w:rPr>
  </w:style>
  <w:style w:type="paragraph" w:styleId="921">
    <w:name w:val="consplusnormalcxsplast"/>
    <w:basedOn w:val="898"/>
    <w:next w:val="921"/>
    <w:link w:val="898"/>
    <w:pPr>
      <w:spacing w:before="100" w:beforeAutospacing="1" w:after="100" w:afterAutospacing="1"/>
    </w:pPr>
    <w:rPr>
      <w:sz w:val="24"/>
      <w:szCs w:val="24"/>
    </w:rPr>
  </w:style>
  <w:style w:type="character" w:styleId="922">
    <w:name w:val="Основной текст (2)_"/>
    <w:next w:val="922"/>
    <w:link w:val="927"/>
    <w:rPr>
      <w:sz w:val="27"/>
      <w:szCs w:val="27"/>
      <w:lang w:bidi="ar-SA"/>
    </w:rPr>
  </w:style>
  <w:style w:type="character" w:styleId="923">
    <w:name w:val="Основной текст_"/>
    <w:next w:val="923"/>
    <w:link w:val="928"/>
    <w:rPr>
      <w:sz w:val="22"/>
      <w:szCs w:val="22"/>
      <w:lang w:bidi="ar-SA"/>
    </w:rPr>
  </w:style>
  <w:style w:type="character" w:styleId="924">
    <w:name w:val="Основной текст1"/>
    <w:next w:val="924"/>
    <w:link w:val="898"/>
    <w:rPr>
      <w:sz w:val="22"/>
      <w:szCs w:val="22"/>
      <w:lang w:bidi="ar-SA"/>
    </w:rPr>
  </w:style>
  <w:style w:type="character" w:styleId="925">
    <w:name w:val="Основной текст (2)4"/>
    <w:next w:val="925"/>
    <w:link w:val="898"/>
    <w:rPr>
      <w:sz w:val="27"/>
      <w:szCs w:val="27"/>
      <w:lang w:bidi="ar-SA"/>
    </w:rPr>
  </w:style>
  <w:style w:type="character" w:styleId="926">
    <w:name w:val="Основной текст3"/>
    <w:next w:val="926"/>
    <w:link w:val="898"/>
    <w:rPr>
      <w:sz w:val="22"/>
      <w:szCs w:val="22"/>
      <w:lang w:bidi="ar-SA"/>
    </w:rPr>
  </w:style>
  <w:style w:type="paragraph" w:styleId="927">
    <w:name w:val="Основной текст (2)1"/>
    <w:basedOn w:val="898"/>
    <w:next w:val="927"/>
    <w:link w:val="922"/>
    <w:pPr>
      <w:spacing w:before="360" w:after="1020" w:line="240" w:lineRule="atLeast"/>
      <w:shd w:val="clear" w:color="auto" w:fill="ffffff"/>
    </w:pPr>
    <w:rPr>
      <w:sz w:val="27"/>
      <w:szCs w:val="27"/>
    </w:rPr>
  </w:style>
  <w:style w:type="paragraph" w:styleId="928">
    <w:name w:val="Основной текст11"/>
    <w:basedOn w:val="898"/>
    <w:next w:val="928"/>
    <w:link w:val="923"/>
    <w:pPr>
      <w:jc w:val="both"/>
      <w:spacing w:before="480" w:line="398" w:lineRule="exact"/>
      <w:shd w:val="clear" w:color="auto" w:fill="ffffff"/>
    </w:pPr>
    <w:rPr>
      <w:sz w:val="22"/>
      <w:szCs w:val="22"/>
    </w:rPr>
  </w:style>
  <w:style w:type="paragraph" w:styleId="929">
    <w:name w:val="Без интервала"/>
    <w:next w:val="929"/>
    <w:link w:val="898"/>
    <w:qFormat/>
    <w:rPr>
      <w:rFonts w:ascii="Calibri" w:hAnsi="Calibri"/>
      <w:sz w:val="22"/>
      <w:szCs w:val="22"/>
      <w:lang w:val="ru-RU" w:eastAsia="ru-RU" w:bidi="ar-SA"/>
    </w:rPr>
  </w:style>
  <w:style w:type="paragraph" w:styleId="930">
    <w:name w:val="ConsPlusNonformat"/>
    <w:next w:val="930"/>
    <w:link w:val="898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931">
    <w:name w:val="ConsPlusNormal"/>
    <w:next w:val="931"/>
    <w:link w:val="898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932">
    <w:name w:val="Знак Знак3"/>
    <w:next w:val="932"/>
    <w:link w:val="89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33">
    <w:name w:val="Знак Знак2"/>
    <w:next w:val="933"/>
    <w:link w:val="898"/>
    <w:rPr>
      <w:b/>
      <w:sz w:val="28"/>
      <w:lang w:val="ru-RU" w:eastAsia="ru-RU" w:bidi="ar-SA"/>
    </w:rPr>
  </w:style>
  <w:style w:type="character" w:styleId="934">
    <w:name w:val="Знак Знак1"/>
    <w:next w:val="934"/>
    <w:link w:val="898"/>
    <w:rPr>
      <w:sz w:val="28"/>
      <w:lang w:val="ru-RU" w:eastAsia="ru-RU" w:bidi="ar-SA"/>
    </w:rPr>
  </w:style>
  <w:style w:type="character" w:styleId="935">
    <w:name w:val="Знак Знак"/>
    <w:next w:val="935"/>
    <w:link w:val="898"/>
    <w:rPr>
      <w:rFonts w:ascii="Courier New" w:hAnsi="Courier New" w:cs="Courier New"/>
      <w:lang w:val="ru-RU" w:eastAsia="ru-RU" w:bidi="ar-SA"/>
    </w:rPr>
  </w:style>
  <w:style w:type="paragraph" w:styleId="936">
    <w:name w:val="Основной текст"/>
    <w:basedOn w:val="898"/>
    <w:next w:val="936"/>
    <w:link w:val="898"/>
    <w:pPr>
      <w:ind w:right="-1192"/>
    </w:pPr>
    <w:rPr>
      <w:rFonts w:ascii="Arial" w:hAnsi="Arial"/>
      <w:sz w:val="24"/>
    </w:rPr>
  </w:style>
  <w:style w:type="character" w:styleId="937">
    <w:name w:val="Знак Знак7"/>
    <w:next w:val="937"/>
    <w:link w:val="89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38">
    <w:name w:val="Знак Знак6"/>
    <w:next w:val="938"/>
    <w:link w:val="898"/>
    <w:rPr>
      <w:b/>
      <w:sz w:val="28"/>
      <w:lang w:val="ru-RU" w:eastAsia="ru-RU" w:bidi="ar-SA"/>
    </w:rPr>
  </w:style>
  <w:style w:type="character" w:styleId="939">
    <w:name w:val="Знак Знак5"/>
    <w:next w:val="939"/>
    <w:link w:val="898"/>
    <w:rPr>
      <w:sz w:val="28"/>
      <w:lang w:val="ru-RU" w:eastAsia="ru-RU" w:bidi="ar-SA"/>
    </w:rPr>
  </w:style>
  <w:style w:type="character" w:styleId="940">
    <w:name w:val="Знак Знак4"/>
    <w:next w:val="940"/>
    <w:link w:val="898"/>
    <w:rPr>
      <w:rFonts w:ascii="Courier New" w:hAnsi="Courier New" w:cs="Courier New"/>
      <w:lang w:val="ru-RU" w:eastAsia="ru-RU" w:bidi="ar-SA"/>
    </w:rPr>
  </w:style>
  <w:style w:type="character" w:styleId="941">
    <w:name w:val="Title Char"/>
    <w:next w:val="941"/>
    <w:link w:val="898"/>
    <w:rPr>
      <w:sz w:val="28"/>
      <w:lang w:val="ru-RU" w:eastAsia="ru-RU" w:bidi="ar-SA"/>
    </w:rPr>
  </w:style>
  <w:style w:type="character" w:styleId="942">
    <w:name w:val="Основной текст с отступом 2 Знак"/>
    <w:next w:val="942"/>
    <w:link w:val="943"/>
    <w:rPr>
      <w:lang w:val="ru-RU" w:eastAsia="ru-RU" w:bidi="ar-SA"/>
    </w:rPr>
  </w:style>
  <w:style w:type="paragraph" w:styleId="943">
    <w:name w:val="Основной текст с отступом 2"/>
    <w:basedOn w:val="898"/>
    <w:next w:val="943"/>
    <w:link w:val="942"/>
    <w:semiHidden/>
    <w:pPr>
      <w:ind w:left="283"/>
      <w:spacing w:after="120" w:line="480" w:lineRule="auto"/>
    </w:pPr>
  </w:style>
  <w:style w:type="character" w:styleId="944">
    <w:name w:val="Знак Знак12"/>
    <w:next w:val="944"/>
    <w:link w:val="89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45">
    <w:name w:val="Знак Знак15"/>
    <w:next w:val="945"/>
    <w:link w:val="89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46">
    <w:name w:val="Знак Знак14"/>
    <w:next w:val="946"/>
    <w:link w:val="898"/>
    <w:rPr>
      <w:b/>
      <w:sz w:val="28"/>
      <w:lang w:val="ru-RU" w:eastAsia="ru-RU" w:bidi="ar-SA"/>
    </w:rPr>
  </w:style>
  <w:style w:type="character" w:styleId="947">
    <w:name w:val="Знак Знак13"/>
    <w:next w:val="947"/>
    <w:link w:val="898"/>
    <w:rPr>
      <w:sz w:val="28"/>
      <w:lang w:val="ru-RU" w:eastAsia="ru-RU" w:bidi="ar-SA"/>
    </w:rPr>
  </w:style>
  <w:style w:type="paragraph" w:styleId="948">
    <w:name w:val="Верхний колонтитул"/>
    <w:basedOn w:val="898"/>
    <w:next w:val="948"/>
    <w:link w:val="898"/>
    <w:pPr>
      <w:tabs>
        <w:tab w:val="center" w:pos="4677" w:leader="none"/>
        <w:tab w:val="right" w:pos="9355" w:leader="none"/>
      </w:tabs>
    </w:pPr>
  </w:style>
  <w:style w:type="paragraph" w:styleId="949">
    <w:name w:val="Нижний колонтитул"/>
    <w:basedOn w:val="898"/>
    <w:next w:val="949"/>
    <w:link w:val="898"/>
    <w:pPr>
      <w:tabs>
        <w:tab w:val="center" w:pos="4677" w:leader="none"/>
        <w:tab w:val="right" w:pos="9355" w:leader="none"/>
      </w:tabs>
    </w:pPr>
  </w:style>
  <w:style w:type="paragraph" w:styleId="950">
    <w:name w:val="Текст выноски"/>
    <w:basedOn w:val="898"/>
    <w:next w:val="950"/>
    <w:link w:val="951"/>
    <w:rPr>
      <w:rFonts w:ascii="Tahoma" w:hAnsi="Tahoma" w:cs="Tahoma"/>
      <w:sz w:val="16"/>
      <w:szCs w:val="16"/>
    </w:rPr>
  </w:style>
  <w:style w:type="character" w:styleId="951">
    <w:name w:val="Текст выноски Знак"/>
    <w:next w:val="951"/>
    <w:link w:val="950"/>
    <w:rPr>
      <w:rFonts w:ascii="Tahoma" w:hAnsi="Tahoma" w:cs="Tahoma"/>
      <w:sz w:val="16"/>
      <w:szCs w:val="16"/>
      <w:lang w:val="ru-RU" w:eastAsia="ru-RU" w:bidi="ar-SA"/>
    </w:rPr>
  </w:style>
  <w:style w:type="character" w:styleId="952" w:default="1">
    <w:name w:val="Default Paragraph Font"/>
    <w:uiPriority w:val="1"/>
    <w:semiHidden/>
    <w:unhideWhenUsed/>
  </w:style>
  <w:style w:type="numbering" w:styleId="953" w:default="1">
    <w:name w:val="No List"/>
    <w:uiPriority w:val="99"/>
    <w:semiHidden/>
    <w:unhideWhenUsed/>
  </w:style>
  <w:style w:type="table" w:styleId="9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EPK</dc:creator>
  <cp:lastModifiedBy>User</cp:lastModifiedBy>
  <cp:revision>7</cp:revision>
  <dcterms:created xsi:type="dcterms:W3CDTF">2025-04-30T11:22:00Z</dcterms:created>
  <dcterms:modified xsi:type="dcterms:W3CDTF">2025-11-13T11:56:21Z</dcterms:modified>
  <cp:version>917504</cp:version>
</cp:coreProperties>
</file>